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PADRONIZADO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CHAMAMENTO PÚBLICO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XXXXXXXXX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MUNICIPAL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E PONTÕES DE CULTURA DE VASSOURAS/RJ</w:t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ind w:left="0" w:hanging="2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ind w:left="0" w:hanging="2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8">
      <w:pPr>
        <w:shd w:fill="ffffff" w:val="clear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0"/>
        </w:tabs>
        <w:spacing w:after="120" w:before="120" w:lineRule="auto"/>
        <w:ind w:left="0" w:hanging="2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07 - CRONOGRAMA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center" w:leader="none" w:pos="0"/>
        </w:tabs>
        <w:spacing w:after="120" w:before="120" w:lineRule="auto"/>
        <w:ind w:left="0" w:hanging="2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3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58.925814290078"/>
        <w:gridCol w:w="4244.5859967335455"/>
        <w:tblGridChange w:id="0">
          <w:tblGrid>
            <w:gridCol w:w="4258.925814290078"/>
            <w:gridCol w:w="4244.585996733545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d9d9d9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PERÍODO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Inscrições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20/05/2025 à 27/05/2025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Resultado da seleção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30/05/2025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Prazo para recurso da seleção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31/05/2025 à 02/06/2025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Resultado final da seleção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04/06/2025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Habilitação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05/06/2025 à 11/06/2025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Resultado preliminar de habilitação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13/06/2025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Recurso da habilitação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16/06/2025 à 18/06/2025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Resultado final da habilitação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240" w:line="276" w:lineRule="auto"/>
              <w:ind w:firstLine="0"/>
              <w:jc w:val="both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23/06/2025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0"/>
          <w:tab w:val="left" w:leader="none" w:pos="567"/>
        </w:tabs>
        <w:spacing w:after="120" w:before="240" w:line="240" w:lineRule="auto"/>
        <w:ind w:left="0" w:hanging="2"/>
        <w:jc w:val="both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hanging="2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4238625</wp:posOffset>
            </wp:positionH>
            <wp:positionV relativeFrom="paragraph">
              <wp:posOffset>1904405</wp:posOffset>
            </wp:positionV>
            <wp:extent cx="2147226" cy="739375"/>
            <wp:effectExtent b="0" l="0" r="0" t="0"/>
            <wp:wrapNone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64783" r="0" t="91487"/>
                    <a:stretch>
                      <a:fillRect/>
                    </a:stretch>
                  </pic:blipFill>
                  <pic:spPr>
                    <a:xfrm>
                      <a:off x="0" y="0"/>
                      <a:ext cx="2147226" cy="739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" w:top="1984" w:left="1133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-447671</wp:posOffset>
          </wp:positionH>
          <wp:positionV relativeFrom="paragraph">
            <wp:posOffset>-85722</wp:posOffset>
          </wp:positionV>
          <wp:extent cx="1038225" cy="446488"/>
          <wp:effectExtent b="0" l="0" r="0" t="0"/>
          <wp:wrapNone/>
          <wp:docPr id="1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414" l="0" r="81893" t="93105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952500</wp:posOffset>
          </wp:positionH>
          <wp:positionV relativeFrom="paragraph">
            <wp:posOffset>-57147</wp:posOffset>
          </wp:positionV>
          <wp:extent cx="2925675" cy="390090"/>
          <wp:effectExtent b="0" l="0" r="0" t="0"/>
          <wp:wrapNone/>
          <wp:docPr id="1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25675" cy="39009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0" w:hanging="2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tabs>
        <w:tab w:val="center" w:leader="none" w:pos="4252"/>
        <w:tab w:val="right" w:leader="none" w:pos="8504"/>
      </w:tabs>
      <w:ind w:left="0" w:hanging="2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5349565</wp:posOffset>
          </wp:positionH>
          <wp:positionV relativeFrom="paragraph">
            <wp:posOffset>-133349</wp:posOffset>
          </wp:positionV>
          <wp:extent cx="771525" cy="876300"/>
          <wp:effectExtent b="0" l="0" r="0" t="0"/>
          <wp:wrapNone/>
          <wp:docPr id="1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11" l="-13" r="-13" t="-11"/>
                  <a:stretch>
                    <a:fillRect/>
                  </a:stretch>
                </pic:blipFill>
                <pic:spPr>
                  <a:xfrm>
                    <a:off x="0" y="0"/>
                    <a:ext cx="771525" cy="876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-714372</wp:posOffset>
          </wp:positionH>
          <wp:positionV relativeFrom="paragraph">
            <wp:posOffset>-245106</wp:posOffset>
          </wp:positionV>
          <wp:extent cx="1571308" cy="895169"/>
          <wp:effectExtent b="0" l="0" r="0" t="0"/>
          <wp:wrapNone/>
          <wp:docPr id="1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91734" l="0" r="79275" t="0"/>
                  <a:stretch>
                    <a:fillRect/>
                  </a:stretch>
                </pic:blipFill>
                <pic:spPr>
                  <a:xfrm>
                    <a:off x="0" y="0"/>
                    <a:ext cx="1571308" cy="89516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ind w:left="0" w:hanging="2"/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0" w:hanging="2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line="1" w:lineRule="atLeast"/>
      <w:ind w:left="-1" w:leftChars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1" w:customStyle="1">
    <w:name w:val="Normal1"/>
    <w:pPr>
      <w:spacing w:after="200" w:line="276" w:lineRule="auto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Contedodoquadro" w:customStyle="1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styleId="Estilopadro" w:customStyle="1">
    <w:name w:val="Estilo padrão"/>
    <w:pPr>
      <w:spacing w:after="200" w:line="276" w:lineRule="auto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UDIKRqR0QBgGjRkJconCMcmF/A==">CgMxLjA4AHIhMUprbmV3OG81blV3V2pGaWZOY1NnVkQ2ZW5ZUTFyWXFM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2025-04-29T19:06:00Z</dcterms:created>
  <dc:creator>Iara da Costa Zannon</dc:creator>
</cp:coreProperties>
</file>